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NOTE D'HONORAIRES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Identification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Avocat : [NOM DU CABINET] - [Barreau de rattachement]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Adresse : [Adresse] - [Code postal] [Ville]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SIREN : [SIREN]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N° TVA intracommunautaire : [N° TVA]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Client : [NOM DU CLIENT] - [Adresse]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N° SIREN du client (si professionnel) : [SIREN]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Numéro de la note : [Numéro séquentiel, sans rupture]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Date d'émission : [JJ/MM/AAAA]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Date de la prestation : [JJ/MM/AAAA ou période]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Dossier : [INTITULÉ DU DOSSIER]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Détail des prestations</w:t>
      </w:r>
    </w:p>
    <w:p>
      <w:pPr>
        <w:spacing w:after="120" w:line="276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Désignation - Quantité - Prix unitaire HT - Taux de TVA - Total HT</w:t>
      </w:r>
    </w:p>
    <w:p>
      <w:pPr>
        <w:spacing w:after="120" w:line="276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[Diligences] - [0,00 h] - [0,00 €] - [20 %] - [0,00 €]</w:t>
      </w:r>
    </w:p>
    <w:p>
      <w:pPr>
        <w:spacing w:after="120" w:line="276"/>
      </w:pPr>
      <w:r>
        <w:rPr>
          <w:rFonts w:ascii="Arial" w:cs="Arial" w:eastAsia="Arial" w:hAnsi="Arial"/>
          <w:b w:val="false"/>
          <w:bCs w:val="false"/>
          <w:sz w:val="22"/>
          <w:szCs w:val="22"/>
        </w:rPr>
        <w:t xml:space="preserve">[Frais et débours refacturés] - [1] - [0,00 €] - [20 %] - [0,00 €]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Totaux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Total HT : [0,00 €]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TVA ([20 %]) : [0,00 €]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Total TTC : [0,00 €]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Net à payer : [0,00 €]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Conditions de règlement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[Échéance : à réception / 30 jours]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En cas de retard de paiement, des pénalités seront exigibles au taux annuel de 12,65 % (taux directeur de la BCE majoré de 10 points).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Indemnité forfaitaire pour frais de recouvrement : 40 € (Art. L.441-10 du Code de commerce).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Pas d'escompte pour paiement anticipé.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Mentions de TVA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Mentions de TVA à reprendre selon la situation du client :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• Client professionnel établi dans un autre État membre de l'Union européenne : « Autoliquidation par le preneur - Article 196 de la directive 2006/112/CE (reverse charge). »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• Avocat placé sous le régime de la franchise en base : « TVA non applicable, art. 293 B du CGI. »</w:t>
      </w:r>
    </w:p>
    <w:p>
      <w:pPr>
        <w:spacing w:after="120" w:line="276"/>
      </w:pPr>
      <w:r>
        <w:rPr>
          <w:rFonts w:ascii="Arial" w:cs="Arial" w:eastAsia="Arial" w:hAnsi="Arial"/>
          <w:sz w:val="22"/>
          <w:szCs w:val="22"/>
        </w:rPr>
        <w:t xml:space="preserve">• Client établi hors de l'Union européenne : vérifier les règles de territorialité (article 259 du CGI) avant d'apposer une mention.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6"/>
        <w:szCs w:val="16"/>
      </w:rPr>
      <w:t xml:space="preserve">Modèle générique diffusé à titre d'exemple. Les mentions entre crochets et les montants sont à adapter à votre situation. Ce document ne constitue pas un conseil juridique.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Modèle de note d'honoraires - olia-app.fr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note d'honoraires d'avocat</dc:title>
  <dc:creator>Olia</dc:creator>
  <cp:lastModifiedBy>Un-named</cp:lastModifiedBy>
  <cp:revision>1</cp:revision>
  <dcterms:created xsi:type="dcterms:W3CDTF">2026-09-02T15:12:16.481Z</dcterms:created>
  <dcterms:modified xsi:type="dcterms:W3CDTF">2026-09-02T15:12:16.481Z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